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B0" w:rsidRPr="005F16B0" w:rsidRDefault="005F16B0" w:rsidP="005F16B0">
      <w:pPr>
        <w:shd w:val="clear" w:color="auto" w:fill="FFFFFF"/>
        <w:spacing w:before="161" w:after="161" w:line="240" w:lineRule="auto"/>
        <w:jc w:val="center"/>
        <w:outlineLvl w:val="0"/>
        <w:rPr>
          <w:rFonts w:ascii="Times New Roman" w:eastAsia="Times New Roman" w:hAnsi="Times New Roman" w:cs="Times New Roman"/>
          <w:b/>
          <w:bCs/>
          <w:color w:val="000000"/>
          <w:kern w:val="36"/>
          <w:sz w:val="32"/>
          <w:szCs w:val="32"/>
          <w:lang w:eastAsia="ru-RU"/>
        </w:rPr>
      </w:pPr>
      <w:r w:rsidRPr="005F16B0">
        <w:rPr>
          <w:rFonts w:ascii="Times New Roman" w:eastAsia="Times New Roman" w:hAnsi="Times New Roman" w:cs="Times New Roman"/>
          <w:b/>
          <w:bCs/>
          <w:color w:val="000000"/>
          <w:kern w:val="36"/>
          <w:sz w:val="32"/>
          <w:szCs w:val="32"/>
          <w:lang w:eastAsia="ru-RU"/>
        </w:rPr>
        <w:t xml:space="preserve">Федеральный закон </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О государственной гражданской службе Российской Федерации</w:t>
      </w:r>
      <w:r>
        <w:rPr>
          <w:rFonts w:ascii="Times New Roman" w:eastAsia="Times New Roman" w:hAnsi="Times New Roman" w:cs="Times New Roman"/>
          <w:b/>
          <w:bCs/>
          <w:color w:val="000000"/>
          <w:kern w:val="36"/>
          <w:sz w:val="32"/>
          <w:szCs w:val="32"/>
          <w:lang w:eastAsia="ru-RU"/>
        </w:rPr>
        <w:t>»</w:t>
      </w:r>
      <w:r w:rsidRPr="005F16B0">
        <w:rPr>
          <w:rFonts w:ascii="Times New Roman" w:eastAsia="Times New Roman" w:hAnsi="Times New Roman" w:cs="Times New Roman"/>
          <w:b/>
          <w:bCs/>
          <w:color w:val="000000"/>
          <w:kern w:val="36"/>
          <w:sz w:val="32"/>
          <w:szCs w:val="32"/>
          <w:lang w:eastAsia="ru-RU"/>
        </w:rPr>
        <w:t xml:space="preserve"> от 27.07.2004 N 79-ФЗ </w:t>
      </w:r>
    </w:p>
    <w:p w:rsidR="00486545" w:rsidRDefault="00486545" w:rsidP="00963556">
      <w:pPr>
        <w:shd w:val="clear" w:color="auto" w:fill="FFFFFF"/>
        <w:spacing w:after="0" w:line="450" w:lineRule="atLeast"/>
        <w:jc w:val="center"/>
        <w:outlineLvl w:val="1"/>
        <w:rPr>
          <w:rFonts w:ascii="Arial" w:eastAsia="Times New Roman" w:hAnsi="Arial" w:cs="Arial"/>
          <w:b/>
          <w:bCs/>
          <w:color w:val="000000"/>
          <w:kern w:val="36"/>
          <w:sz w:val="30"/>
          <w:szCs w:val="30"/>
          <w:lang w:eastAsia="ru-RU"/>
        </w:rPr>
      </w:pPr>
      <w:r>
        <w:rPr>
          <w:rFonts w:ascii="Arial" w:eastAsia="Times New Roman" w:hAnsi="Arial" w:cs="Arial"/>
          <w:b/>
          <w:bCs/>
          <w:color w:val="000000"/>
          <w:kern w:val="36"/>
          <w:sz w:val="30"/>
          <w:szCs w:val="30"/>
          <w:lang w:eastAsia="ru-RU"/>
        </w:rPr>
        <w:t>Ограничения, запреты, требования к служебному поведению</w:t>
      </w:r>
      <w:r w:rsidR="00963556">
        <w:rPr>
          <w:rFonts w:ascii="Arial" w:eastAsia="Times New Roman" w:hAnsi="Arial" w:cs="Arial"/>
          <w:b/>
          <w:bCs/>
          <w:color w:val="000000"/>
          <w:kern w:val="36"/>
          <w:sz w:val="30"/>
          <w:szCs w:val="30"/>
          <w:lang w:eastAsia="ru-RU"/>
        </w:rPr>
        <w:t xml:space="preserve"> на федеральной государственной гражданской службе РФ</w:t>
      </w:r>
    </w:p>
    <w:p w:rsidR="005F16B0" w:rsidRDefault="005F16B0" w:rsidP="00FA14A1">
      <w:pPr>
        <w:shd w:val="clear" w:color="auto" w:fill="FFFFFF"/>
        <w:spacing w:after="0" w:line="450" w:lineRule="atLeast"/>
        <w:outlineLvl w:val="1"/>
        <w:rPr>
          <w:rFonts w:ascii="Arial" w:eastAsia="Times New Roman" w:hAnsi="Arial" w:cs="Arial"/>
          <w:b/>
          <w:bCs/>
          <w:color w:val="000000"/>
          <w:kern w:val="36"/>
          <w:sz w:val="30"/>
          <w:szCs w:val="30"/>
          <w:lang w:eastAsia="ru-RU"/>
        </w:rPr>
      </w:pPr>
    </w:p>
    <w:p w:rsidR="00E24156" w:rsidRDefault="00E24156" w:rsidP="00E24156">
      <w:pPr>
        <w:autoSpaceDE w:val="0"/>
        <w:autoSpaceDN w:val="0"/>
        <w:adjustRightInd w:val="0"/>
        <w:spacing w:after="0" w:line="240" w:lineRule="atLeast"/>
        <w:ind w:firstLine="539"/>
        <w:contextualSpacing/>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16. Ограничения, связанные с гражданской службой</w:t>
      </w:r>
    </w:p>
    <w:p w:rsidR="00E24156" w:rsidRDefault="00E24156" w:rsidP="00E24156">
      <w:pPr>
        <w:autoSpaceDE w:val="0"/>
        <w:autoSpaceDN w:val="0"/>
        <w:adjustRightInd w:val="0"/>
        <w:spacing w:after="0" w:line="240" w:lineRule="atLeast"/>
        <w:ind w:firstLine="539"/>
        <w:contextualSpacing/>
        <w:jc w:val="both"/>
        <w:rPr>
          <w:rFonts w:ascii="Times New Roman" w:hAnsi="Times New Roman" w:cs="Times New Roman"/>
          <w:sz w:val="24"/>
          <w:szCs w:val="24"/>
        </w:rPr>
      </w:pPr>
    </w:p>
    <w:p w:rsidR="00E24156" w:rsidRDefault="00E24156" w:rsidP="00E24156">
      <w:pPr>
        <w:autoSpaceDE w:val="0"/>
        <w:autoSpaceDN w:val="0"/>
        <w:adjustRightInd w:val="0"/>
        <w:spacing w:after="0" w:line="240" w:lineRule="atLeast"/>
        <w:ind w:firstLine="539"/>
        <w:contextualSpacing/>
        <w:jc w:val="both"/>
        <w:rPr>
          <w:rFonts w:ascii="Times New Roman" w:hAnsi="Times New Roman" w:cs="Times New Roman"/>
          <w:sz w:val="24"/>
          <w:szCs w:val="24"/>
        </w:rPr>
      </w:pPr>
      <w:bookmarkStart w:id="0" w:name="Par2"/>
      <w:bookmarkEnd w:id="0"/>
      <w:r>
        <w:rPr>
          <w:rFonts w:ascii="Times New Roman" w:hAnsi="Times New Roman" w:cs="Times New Roman"/>
          <w:sz w:val="24"/>
          <w:szCs w:val="24"/>
        </w:rPr>
        <w:t>1. Гражданский служащий не может находиться на гражданской службе в случае:</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6) прекращения гражданства Российской Федерации;</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w:t>
      </w:r>
      <w:r>
        <w:rPr>
          <w:rFonts w:ascii="Times New Roman" w:hAnsi="Times New Roman" w:cs="Times New Roman"/>
          <w:sz w:val="24"/>
          <w:szCs w:val="24"/>
        </w:rPr>
        <w:lastRenderedPageBreak/>
        <w:t xml:space="preserve">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 декабря 2008 года N 273-ФЗ "О противодействии коррупции" и другими федеральными </w:t>
      </w:r>
      <w:hyperlink r:id="rId10" w:history="1">
        <w:r>
          <w:rPr>
            <w:rFonts w:ascii="Times New Roman" w:hAnsi="Times New Roman" w:cs="Times New Roman"/>
            <w:color w:val="0000FF"/>
            <w:sz w:val="24"/>
            <w:szCs w:val="24"/>
          </w:rPr>
          <w:t>законами</w:t>
        </w:r>
      </w:hyperlink>
      <w:r>
        <w:rPr>
          <w:rFonts w:ascii="Times New Roman" w:hAnsi="Times New Roman" w:cs="Times New Roman"/>
          <w:sz w:val="24"/>
          <w:szCs w:val="24"/>
        </w:rPr>
        <w:t>;</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12) непредставления сведений, предусмотренных </w:t>
      </w:r>
      <w:hyperlink r:id="rId11" w:history="1">
        <w:r>
          <w:rPr>
            <w:rFonts w:ascii="Times New Roman" w:hAnsi="Times New Roman" w:cs="Times New Roman"/>
            <w:color w:val="0000FF"/>
            <w:sz w:val="24"/>
            <w:szCs w:val="24"/>
          </w:rPr>
          <w:t>статьей 20.2</w:t>
        </w:r>
      </w:hyperlink>
      <w:r>
        <w:rPr>
          <w:rFonts w:ascii="Times New Roman" w:hAnsi="Times New Roman" w:cs="Times New Roman"/>
          <w:sz w:val="24"/>
          <w:szCs w:val="24"/>
        </w:rPr>
        <w:t xml:space="preserve"> настоящего Федерального закона;</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13) приобретения им статуса иностранного агента.</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2. Иные ограничения, связанные с прохождением гражданской службы, за исключением ограничений, указанных в </w:t>
      </w:r>
      <w:hyperlink w:anchor="Par2"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устанавливаются федеральными законами.</w:t>
      </w:r>
    </w:p>
    <w:p w:rsidR="00E24156" w:rsidRDefault="00E24156" w:rsidP="00E24156">
      <w:pPr>
        <w:autoSpaceDE w:val="0"/>
        <w:autoSpaceDN w:val="0"/>
        <w:adjustRightInd w:val="0"/>
        <w:spacing w:before="240" w:after="0" w:line="24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 Ответственность за несоблюдение ограничений, предусмотренных </w:t>
      </w:r>
      <w:hyperlink w:anchor="Par2" w:history="1">
        <w:r>
          <w:rPr>
            <w:rFonts w:ascii="Times New Roman" w:hAnsi="Times New Roman" w:cs="Times New Roman"/>
            <w:color w:val="0000FF"/>
            <w:sz w:val="24"/>
            <w:szCs w:val="24"/>
          </w:rPr>
          <w:t>частью 1</w:t>
        </w:r>
      </w:hyperlink>
      <w:r>
        <w:rPr>
          <w:rFonts w:ascii="Times New Roman" w:hAnsi="Times New Roman" w:cs="Times New Roman"/>
          <w:sz w:val="24"/>
          <w:szCs w:val="24"/>
        </w:rPr>
        <w:t xml:space="preserve"> настоящей статьи, устанавливается настоящим Федеральным </w:t>
      </w:r>
      <w:hyperlink r:id="rId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и другими федеральными законами.</w:t>
      </w:r>
    </w:p>
    <w:p w:rsidR="00E24156" w:rsidRDefault="00E24156" w:rsidP="00E24156">
      <w:pPr>
        <w:autoSpaceDE w:val="0"/>
        <w:autoSpaceDN w:val="0"/>
        <w:adjustRightInd w:val="0"/>
        <w:spacing w:after="0" w:line="240" w:lineRule="auto"/>
        <w:ind w:firstLine="540"/>
        <w:jc w:val="both"/>
        <w:rPr>
          <w:rFonts w:ascii="Times New Roman" w:hAnsi="Times New Roman" w:cs="Times New Roman"/>
          <w:sz w:val="24"/>
          <w:szCs w:val="24"/>
        </w:rPr>
      </w:pPr>
    </w:p>
    <w:p w:rsidR="00E24156" w:rsidRDefault="00E24156" w:rsidP="00E24156">
      <w:pPr>
        <w:autoSpaceDE w:val="0"/>
        <w:autoSpaceDN w:val="0"/>
        <w:adjustRightInd w:val="0"/>
        <w:spacing w:after="0" w:line="240" w:lineRule="atLeast"/>
        <w:ind w:firstLine="540"/>
        <w:contextualSpacing/>
        <w:jc w:val="both"/>
        <w:outlineLvl w:val="0"/>
        <w:rPr>
          <w:rFonts w:ascii="Times New Roman" w:hAnsi="Times New Roman" w:cs="Times New Roman"/>
          <w:b/>
          <w:bCs/>
          <w:sz w:val="24"/>
          <w:szCs w:val="24"/>
        </w:rPr>
      </w:pPr>
      <w:r>
        <w:rPr>
          <w:rFonts w:ascii="Times New Roman" w:hAnsi="Times New Roman" w:cs="Times New Roman"/>
          <w:b/>
          <w:bCs/>
          <w:sz w:val="24"/>
          <w:szCs w:val="24"/>
        </w:rPr>
        <w:t>Статья 17. Запреты, связанные с гражданской службой</w:t>
      </w:r>
    </w:p>
    <w:p w:rsidR="00E24156" w:rsidRDefault="00E24156" w:rsidP="00E24156">
      <w:pPr>
        <w:autoSpaceDE w:val="0"/>
        <w:autoSpaceDN w:val="0"/>
        <w:adjustRightInd w:val="0"/>
        <w:spacing w:after="0" w:line="240" w:lineRule="atLeast"/>
        <w:ind w:firstLine="540"/>
        <w:contextualSpacing/>
        <w:jc w:val="both"/>
        <w:rPr>
          <w:rFonts w:ascii="Times New Roman" w:hAnsi="Times New Roman" w:cs="Times New Roman"/>
          <w:sz w:val="24"/>
          <w:szCs w:val="24"/>
        </w:rPr>
      </w:pPr>
    </w:p>
    <w:p w:rsidR="00E24156" w:rsidRDefault="00E24156" w:rsidP="00E24156">
      <w:pPr>
        <w:autoSpaceDE w:val="0"/>
        <w:autoSpaceDN w:val="0"/>
        <w:adjustRightInd w:val="0"/>
        <w:spacing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 В связи с прохождением гражданской службы гражданскому служащему запрещается:</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 утратил силу с 1 января 2015 года. - Федеральный </w:t>
      </w:r>
      <w:hyperlink r:id="rId1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22.12.2014 N 431-ФЗ;</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2) замещать должность гражданской службы в случае:</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а) избрания или назначения на государственную должность, за исключением случаев, установленных </w:t>
      </w:r>
      <w:hyperlink r:id="rId14" w:history="1">
        <w:r>
          <w:rPr>
            <w:rFonts w:ascii="Times New Roman" w:hAnsi="Times New Roman" w:cs="Times New Roman"/>
            <w:color w:val="0000FF"/>
            <w:sz w:val="24"/>
            <w:szCs w:val="24"/>
          </w:rPr>
          <w:t>частью второй статьи 4</w:t>
        </w:r>
      </w:hyperlink>
      <w:r>
        <w:rPr>
          <w:rFonts w:ascii="Times New Roman" w:hAnsi="Times New Roman" w:cs="Times New Roman"/>
          <w:sz w:val="24"/>
          <w:szCs w:val="24"/>
        </w:rPr>
        <w:t xml:space="preserve"> Федерального конституционного закона от 6 ноября 2020 года N 4-ФКЗ "О Правительстве Российской Федерации" и </w:t>
      </w:r>
      <w:hyperlink r:id="rId15" w:history="1">
        <w:r>
          <w:rPr>
            <w:rFonts w:ascii="Times New Roman" w:hAnsi="Times New Roman" w:cs="Times New Roman"/>
            <w:color w:val="0000FF"/>
            <w:sz w:val="24"/>
            <w:szCs w:val="24"/>
          </w:rPr>
          <w:t>частью девятой статьи 12</w:t>
        </w:r>
      </w:hyperlink>
      <w:r>
        <w:rPr>
          <w:rFonts w:ascii="Times New Roman" w:hAnsi="Times New Roman" w:cs="Times New Roman"/>
          <w:sz w:val="24"/>
          <w:szCs w:val="24"/>
        </w:rPr>
        <w:t xml:space="preserve"> Федерального закона от 22 декабря 2020 года N 437-ФЗ "О федеральной территории "Сириус";</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б) избрания на выборную должность в органе местного самоуправления;</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3) участвовать в управлении коммерческой или некоммерческой организацией, за исключением следующих случаев:</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w:t>
      </w:r>
      <w:r>
        <w:rPr>
          <w:rFonts w:ascii="Times New Roman" w:hAnsi="Times New Roman" w:cs="Times New Roman"/>
          <w:sz w:val="24"/>
          <w:szCs w:val="24"/>
        </w:rPr>
        <w:lastRenderedPageBreak/>
        <w:t>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е) иные случаи, предусмотренные международными договорами Российской Федерации или федеральными законами;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3.1) заниматься предпринимательской деятельностью лично или через доверенных лиц;</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4) приобретать в случаях, установленных федеральным законом, ценные бумаги, по которым может быть получен доход;</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1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и другими федеральными законами;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lastRenderedPageBreak/>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9) разглашать или использовать в целях, не связанных с гражданской службой, </w:t>
      </w:r>
      <w:hyperlink r:id="rId19" w:history="1">
        <w:r>
          <w:rPr>
            <w:rFonts w:ascii="Times New Roman" w:hAnsi="Times New Roman" w:cs="Times New Roman"/>
            <w:color w:val="0000FF"/>
            <w:sz w:val="24"/>
            <w:szCs w:val="24"/>
          </w:rPr>
          <w:t>сведения</w:t>
        </w:r>
      </w:hyperlink>
      <w:r>
        <w:rPr>
          <w:rFonts w:ascii="Times New Roman" w:hAnsi="Times New Roman" w:cs="Times New Roman"/>
          <w:sz w:val="24"/>
          <w:szCs w:val="24"/>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E24156" w:rsidRDefault="00E24156" w:rsidP="00E24156">
      <w:pPr>
        <w:autoSpaceDE w:val="0"/>
        <w:autoSpaceDN w:val="0"/>
        <w:adjustRightInd w:val="0"/>
        <w:spacing w:after="0" w:line="240" w:lineRule="atLeast"/>
        <w:contextualSpacing/>
        <w:rPr>
          <w:rFonts w:ascii="Times New Roman" w:hAnsi="Times New Roman" w:cs="Times New Roman"/>
          <w:sz w:val="24"/>
          <w:szCs w:val="24"/>
        </w:rPr>
      </w:pPr>
    </w:p>
    <w:p w:rsidR="00E24156" w:rsidRDefault="00E24156" w:rsidP="00E24156">
      <w:pPr>
        <w:autoSpaceDE w:val="0"/>
        <w:autoSpaceDN w:val="0"/>
        <w:adjustRightInd w:val="0"/>
        <w:spacing w:before="30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12) использовать преимущества должностного положения для предвыборной агитации, а также для агитации по вопросам референдума;</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15) прекращать исполнение должностных обязанностей в целях урегулирования служебного спора;</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24156" w:rsidRDefault="00E24156" w:rsidP="00E24156">
      <w:pPr>
        <w:autoSpaceDE w:val="0"/>
        <w:autoSpaceDN w:val="0"/>
        <w:adjustRightInd w:val="0"/>
        <w:spacing w:after="0" w:line="240" w:lineRule="atLeast"/>
        <w:contextualSpacing/>
        <w:jc w:val="both"/>
        <w:rPr>
          <w:rFonts w:ascii="Times New Roman" w:hAnsi="Times New Roman" w:cs="Times New Roman"/>
          <w:sz w:val="24"/>
          <w:szCs w:val="24"/>
        </w:rPr>
      </w:pP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w:t>
      </w:r>
      <w:r>
        <w:rPr>
          <w:rFonts w:ascii="Times New Roman" w:hAnsi="Times New Roman" w:cs="Times New Roman"/>
          <w:sz w:val="24"/>
          <w:szCs w:val="24"/>
        </w:rPr>
        <w:lastRenderedPageBreak/>
        <w:t xml:space="preserve">случаях, предусмотренных Федеральным </w:t>
      </w:r>
      <w:hyperlink r:id="rId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23" w:history="1">
        <w:r>
          <w:rPr>
            <w:rFonts w:ascii="Times New Roman" w:hAnsi="Times New Roman" w:cs="Times New Roman"/>
            <w:color w:val="0000FF"/>
            <w:sz w:val="24"/>
            <w:szCs w:val="24"/>
          </w:rPr>
          <w:t>сведения</w:t>
        </w:r>
      </w:hyperlink>
      <w:r>
        <w:rPr>
          <w:rFonts w:ascii="Times New Roman" w:hAnsi="Times New Roman" w:cs="Times New Roman"/>
          <w:sz w:val="24"/>
          <w:szCs w:val="24"/>
        </w:rPr>
        <w:t xml:space="preserve"> конфиденциального характера или служебную информацию, ставшие ему известными в связи с исполнением должностных обязанностей.</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4" w:history="1">
        <w:r>
          <w:rPr>
            <w:rFonts w:ascii="Times New Roman" w:hAnsi="Times New Roman" w:cs="Times New Roman"/>
            <w:color w:val="0000FF"/>
            <w:sz w:val="24"/>
            <w:szCs w:val="24"/>
          </w:rPr>
          <w:t>комиссии</w:t>
        </w:r>
      </w:hyperlink>
      <w:r>
        <w:rPr>
          <w:rFonts w:ascii="Times New Roman" w:hAnsi="Times New Roman" w:cs="Times New Roman"/>
          <w:sz w:val="24"/>
          <w:szCs w:val="24"/>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E24156" w:rsidRDefault="00E24156" w:rsidP="00E24156">
      <w:pPr>
        <w:autoSpaceDE w:val="0"/>
        <w:autoSpaceDN w:val="0"/>
        <w:adjustRightInd w:val="0"/>
        <w:spacing w:before="240" w:after="0" w:line="240" w:lineRule="atLeast"/>
        <w:ind w:firstLine="540"/>
        <w:contextualSpacing/>
        <w:jc w:val="both"/>
        <w:rPr>
          <w:rFonts w:ascii="Times New Roman" w:hAnsi="Times New Roman" w:cs="Times New Roman"/>
          <w:sz w:val="24"/>
          <w:szCs w:val="24"/>
        </w:rPr>
      </w:pPr>
      <w:r>
        <w:rPr>
          <w:rFonts w:ascii="Times New Roman" w:hAnsi="Times New Roman" w:cs="Times New Roman"/>
          <w:sz w:val="24"/>
          <w:szCs w:val="24"/>
        </w:rPr>
        <w:t xml:space="preserve">4. Ответственность за несоблюдение запретов, предусмотренных настоящей статьей, устанавливается настоящим Федеральным </w:t>
      </w:r>
      <w:hyperlink r:id="rId2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и другими федеральными законами.</w:t>
      </w: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Default="005F16B0" w:rsidP="00486545">
      <w:pPr>
        <w:spacing w:after="0" w:line="240" w:lineRule="auto"/>
        <w:jc w:val="both"/>
        <w:rPr>
          <w:rFonts w:ascii="Times New Roman" w:eastAsia="Times New Roman" w:hAnsi="Times New Roman" w:cs="Times New Roman"/>
          <w:sz w:val="24"/>
          <w:szCs w:val="24"/>
          <w:lang w:eastAsia="ru-RU"/>
        </w:rPr>
      </w:pPr>
    </w:p>
    <w:p w:rsidR="005F16B0" w:rsidRPr="00E24156"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i/>
          <w:color w:val="000000"/>
          <w:kern w:val="36"/>
          <w:sz w:val="24"/>
          <w:szCs w:val="24"/>
          <w:lang w:eastAsia="ru-RU"/>
        </w:rPr>
      </w:pPr>
      <w:r w:rsidRPr="00E24156">
        <w:rPr>
          <w:rFonts w:ascii="Times New Roman" w:eastAsia="Times New Roman" w:hAnsi="Times New Roman" w:cs="Times New Roman"/>
          <w:i/>
          <w:sz w:val="24"/>
          <w:szCs w:val="24"/>
          <w:lang w:eastAsia="ru-RU"/>
        </w:rPr>
        <w:t xml:space="preserve">С информацией об ограничениях и запретах предусмотренных статьями 16 и 17 </w:t>
      </w:r>
      <w:r w:rsidRPr="00E24156">
        <w:rPr>
          <w:rFonts w:ascii="Times New Roman" w:eastAsia="Times New Roman" w:hAnsi="Times New Roman" w:cs="Times New Roman"/>
          <w:bCs/>
          <w:i/>
          <w:color w:val="000000"/>
          <w:kern w:val="36"/>
          <w:sz w:val="24"/>
          <w:szCs w:val="24"/>
          <w:lang w:eastAsia="ru-RU"/>
        </w:rPr>
        <w:t>Федеральный закон «О государственной гражданской службе Российской Федерации» от 27.07.2004 N 79-ФЗ ознакомлен</w:t>
      </w:r>
      <w:r w:rsidR="00C50317" w:rsidRPr="00E24156">
        <w:rPr>
          <w:rFonts w:ascii="Times New Roman" w:eastAsia="Times New Roman" w:hAnsi="Times New Roman" w:cs="Times New Roman"/>
          <w:bCs/>
          <w:i/>
          <w:color w:val="000000"/>
          <w:kern w:val="36"/>
          <w:sz w:val="24"/>
          <w:szCs w:val="24"/>
          <w:lang w:eastAsia="ru-RU"/>
        </w:rPr>
        <w:t>(</w:t>
      </w:r>
      <w:r w:rsidRPr="00E24156">
        <w:rPr>
          <w:rFonts w:ascii="Times New Roman" w:eastAsia="Times New Roman" w:hAnsi="Times New Roman" w:cs="Times New Roman"/>
          <w:bCs/>
          <w:i/>
          <w:color w:val="000000"/>
          <w:kern w:val="36"/>
          <w:sz w:val="24"/>
          <w:szCs w:val="24"/>
          <w:lang w:eastAsia="ru-RU"/>
        </w:rPr>
        <w:t>а</w:t>
      </w:r>
      <w:r w:rsidR="00C50317" w:rsidRPr="00E24156">
        <w:rPr>
          <w:rFonts w:ascii="Times New Roman" w:eastAsia="Times New Roman" w:hAnsi="Times New Roman" w:cs="Times New Roman"/>
          <w:bCs/>
          <w:i/>
          <w:color w:val="000000"/>
          <w:kern w:val="36"/>
          <w:sz w:val="24"/>
          <w:szCs w:val="24"/>
          <w:lang w:eastAsia="ru-RU"/>
        </w:rPr>
        <w:t>)</w:t>
      </w:r>
      <w:r w:rsidRPr="00E24156">
        <w:rPr>
          <w:rFonts w:ascii="Times New Roman" w:eastAsia="Times New Roman" w:hAnsi="Times New Roman" w:cs="Times New Roman"/>
          <w:bCs/>
          <w:i/>
          <w:color w:val="000000"/>
          <w:kern w:val="36"/>
          <w:sz w:val="24"/>
          <w:szCs w:val="24"/>
          <w:lang w:eastAsia="ru-RU"/>
        </w:rPr>
        <w:t>.</w:t>
      </w:r>
    </w:p>
    <w:p w:rsid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p>
    <w:p w:rsidR="005F16B0" w:rsidRDefault="00C50317"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«______»_____________202</w:t>
      </w:r>
      <w:r w:rsidR="00F01FB1">
        <w:rPr>
          <w:rFonts w:ascii="Times New Roman" w:eastAsia="Times New Roman" w:hAnsi="Times New Roman" w:cs="Times New Roman"/>
          <w:bCs/>
          <w:color w:val="000000"/>
          <w:kern w:val="36"/>
          <w:sz w:val="24"/>
          <w:szCs w:val="24"/>
          <w:lang w:eastAsia="ru-RU"/>
        </w:rPr>
        <w:t>6</w:t>
      </w:r>
      <w:bookmarkStart w:id="1" w:name="_GoBack"/>
      <w:bookmarkEnd w:id="1"/>
      <w:r w:rsidR="005F16B0">
        <w:rPr>
          <w:rFonts w:ascii="Times New Roman" w:eastAsia="Times New Roman" w:hAnsi="Times New Roman" w:cs="Times New Roman"/>
          <w:bCs/>
          <w:color w:val="000000"/>
          <w:kern w:val="36"/>
          <w:sz w:val="24"/>
          <w:szCs w:val="24"/>
          <w:lang w:eastAsia="ru-RU"/>
        </w:rPr>
        <w:t xml:space="preserve">     </w:t>
      </w:r>
      <w:r w:rsidR="005F16B0">
        <w:rPr>
          <w:rFonts w:ascii="Times New Roman" w:eastAsia="Times New Roman" w:hAnsi="Times New Roman" w:cs="Times New Roman"/>
          <w:bCs/>
          <w:color w:val="000000"/>
          <w:kern w:val="36"/>
          <w:sz w:val="24"/>
          <w:szCs w:val="24"/>
          <w:lang w:eastAsia="ru-RU"/>
        </w:rPr>
        <w:tab/>
        <w:t xml:space="preserve"> ____________________ ___________________</w:t>
      </w:r>
    </w:p>
    <w:p w:rsidR="005F16B0" w:rsidRP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0"/>
          <w:szCs w:val="20"/>
          <w:lang w:eastAsia="ru-RU"/>
        </w:rPr>
      </w:pPr>
      <w:r w:rsidRPr="005F16B0">
        <w:rPr>
          <w:rFonts w:ascii="Times New Roman" w:eastAsia="Times New Roman" w:hAnsi="Times New Roman" w:cs="Times New Roman"/>
          <w:bCs/>
          <w:color w:val="000000"/>
          <w:kern w:val="36"/>
          <w:sz w:val="20"/>
          <w:szCs w:val="20"/>
          <w:lang w:eastAsia="ru-RU"/>
        </w:rPr>
        <w:t xml:space="preserve">                                                               </w:t>
      </w:r>
      <w:r>
        <w:rPr>
          <w:rFonts w:ascii="Times New Roman" w:eastAsia="Times New Roman" w:hAnsi="Times New Roman" w:cs="Times New Roman"/>
          <w:bCs/>
          <w:color w:val="000000"/>
          <w:kern w:val="36"/>
          <w:sz w:val="20"/>
          <w:szCs w:val="20"/>
          <w:lang w:eastAsia="ru-RU"/>
        </w:rPr>
        <w:t xml:space="preserve">                     (</w:t>
      </w:r>
      <w:r w:rsidRPr="005F16B0">
        <w:rPr>
          <w:rFonts w:ascii="Times New Roman" w:eastAsia="Times New Roman" w:hAnsi="Times New Roman" w:cs="Times New Roman"/>
          <w:bCs/>
          <w:color w:val="000000"/>
          <w:kern w:val="36"/>
          <w:sz w:val="20"/>
          <w:szCs w:val="20"/>
          <w:lang w:eastAsia="ru-RU"/>
        </w:rPr>
        <w:t>подпись )                           (расшифровка)</w:t>
      </w:r>
    </w:p>
    <w:p w:rsidR="005F16B0" w:rsidRPr="005F16B0" w:rsidRDefault="005F16B0" w:rsidP="005F16B0">
      <w:pPr>
        <w:shd w:val="clear" w:color="auto" w:fill="FFFFFF"/>
        <w:spacing w:before="161" w:after="161" w:line="240" w:lineRule="auto"/>
        <w:ind w:firstLine="708"/>
        <w:jc w:val="both"/>
        <w:outlineLvl w:val="0"/>
        <w:rPr>
          <w:rFonts w:ascii="Times New Roman" w:eastAsia="Times New Roman" w:hAnsi="Times New Roman" w:cs="Times New Roman"/>
          <w:bCs/>
          <w:color w:val="000000"/>
          <w:kern w:val="36"/>
          <w:sz w:val="24"/>
          <w:szCs w:val="24"/>
          <w:lang w:eastAsia="ru-RU"/>
        </w:rPr>
      </w:pPr>
    </w:p>
    <w:p w:rsidR="005F16B0" w:rsidRPr="005F16B0" w:rsidRDefault="005F16B0" w:rsidP="005F16B0">
      <w:pPr>
        <w:spacing w:after="0" w:line="240" w:lineRule="auto"/>
        <w:jc w:val="both"/>
        <w:rPr>
          <w:rFonts w:ascii="Times New Roman" w:eastAsia="Times New Roman" w:hAnsi="Times New Roman" w:cs="Times New Roman"/>
          <w:sz w:val="24"/>
          <w:szCs w:val="24"/>
          <w:lang w:eastAsia="ru-RU"/>
        </w:rPr>
      </w:pPr>
      <w:r w:rsidRPr="005F16B0">
        <w:rPr>
          <w:rFonts w:ascii="Times New Roman" w:eastAsia="Times New Roman" w:hAnsi="Times New Roman" w:cs="Times New Roman"/>
          <w:sz w:val="24"/>
          <w:szCs w:val="24"/>
          <w:lang w:eastAsia="ru-RU"/>
        </w:rPr>
        <w:t xml:space="preserve"> </w:t>
      </w:r>
    </w:p>
    <w:sectPr w:rsidR="005F16B0" w:rsidRPr="005F16B0" w:rsidSect="00790D33">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AFC" w:rsidRDefault="00936AFC" w:rsidP="001666FA">
      <w:pPr>
        <w:spacing w:after="0" w:line="240" w:lineRule="auto"/>
      </w:pPr>
      <w:r>
        <w:separator/>
      </w:r>
    </w:p>
  </w:endnote>
  <w:endnote w:type="continuationSeparator" w:id="0">
    <w:p w:rsidR="00936AFC" w:rsidRDefault="00936AFC" w:rsidP="00166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07848"/>
      <w:docPartObj>
        <w:docPartGallery w:val="Page Numbers (Bottom of Page)"/>
        <w:docPartUnique/>
      </w:docPartObj>
    </w:sdtPr>
    <w:sdtEndPr/>
    <w:sdtContent>
      <w:p w:rsidR="001666FA" w:rsidRDefault="001666FA">
        <w:pPr>
          <w:pStyle w:val="a7"/>
          <w:jc w:val="center"/>
        </w:pPr>
        <w:r>
          <w:fldChar w:fldCharType="begin"/>
        </w:r>
        <w:r>
          <w:instrText>PAGE   \* MERGEFORMAT</w:instrText>
        </w:r>
        <w:r>
          <w:fldChar w:fldCharType="separate"/>
        </w:r>
        <w:r w:rsidR="00F01FB1">
          <w:rPr>
            <w:noProof/>
          </w:rPr>
          <w:t>5</w:t>
        </w:r>
        <w:r>
          <w:fldChar w:fldCharType="end"/>
        </w:r>
      </w:p>
    </w:sdtContent>
  </w:sdt>
  <w:p w:rsidR="001666FA" w:rsidRDefault="001666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AFC" w:rsidRDefault="00936AFC" w:rsidP="001666FA">
      <w:pPr>
        <w:spacing w:after="0" w:line="240" w:lineRule="auto"/>
      </w:pPr>
      <w:r>
        <w:separator/>
      </w:r>
    </w:p>
  </w:footnote>
  <w:footnote w:type="continuationSeparator" w:id="0">
    <w:p w:rsidR="00936AFC" w:rsidRDefault="00936AFC" w:rsidP="001666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A1"/>
    <w:rsid w:val="001648AA"/>
    <w:rsid w:val="001666FA"/>
    <w:rsid w:val="001771F3"/>
    <w:rsid w:val="00350CA2"/>
    <w:rsid w:val="00486545"/>
    <w:rsid w:val="005F16B0"/>
    <w:rsid w:val="00624189"/>
    <w:rsid w:val="00790D33"/>
    <w:rsid w:val="00936AFC"/>
    <w:rsid w:val="00963556"/>
    <w:rsid w:val="00C50317"/>
    <w:rsid w:val="00E24156"/>
    <w:rsid w:val="00F01FB1"/>
    <w:rsid w:val="00FA14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6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 w:type="character" w:customStyle="1" w:styleId="10">
    <w:name w:val="Заголовок 1 Знак"/>
    <w:basedOn w:val="a0"/>
    <w:link w:val="1"/>
    <w:uiPriority w:val="9"/>
    <w:rsid w:val="005F16B0"/>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1666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6FA"/>
  </w:style>
  <w:style w:type="paragraph" w:styleId="a7">
    <w:name w:val="footer"/>
    <w:basedOn w:val="a"/>
    <w:link w:val="a8"/>
    <w:uiPriority w:val="99"/>
    <w:unhideWhenUsed/>
    <w:rsid w:val="001666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66FA"/>
  </w:style>
  <w:style w:type="paragraph" w:styleId="a9">
    <w:name w:val="Balloon Text"/>
    <w:basedOn w:val="a"/>
    <w:link w:val="aa"/>
    <w:uiPriority w:val="99"/>
    <w:semiHidden/>
    <w:unhideWhenUsed/>
    <w:rsid w:val="001666F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66F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F16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 w:type="character" w:customStyle="1" w:styleId="10">
    <w:name w:val="Заголовок 1 Знак"/>
    <w:basedOn w:val="a0"/>
    <w:link w:val="1"/>
    <w:uiPriority w:val="9"/>
    <w:rsid w:val="005F16B0"/>
    <w:rPr>
      <w:rFonts w:ascii="Times New Roman" w:eastAsia="Times New Roman" w:hAnsi="Times New Roman" w:cs="Times New Roman"/>
      <w:b/>
      <w:bCs/>
      <w:kern w:val="36"/>
      <w:sz w:val="48"/>
      <w:szCs w:val="48"/>
      <w:lang w:eastAsia="ru-RU"/>
    </w:rPr>
  </w:style>
  <w:style w:type="paragraph" w:styleId="a5">
    <w:name w:val="header"/>
    <w:basedOn w:val="a"/>
    <w:link w:val="a6"/>
    <w:uiPriority w:val="99"/>
    <w:unhideWhenUsed/>
    <w:rsid w:val="001666F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666FA"/>
  </w:style>
  <w:style w:type="paragraph" w:styleId="a7">
    <w:name w:val="footer"/>
    <w:basedOn w:val="a"/>
    <w:link w:val="a8"/>
    <w:uiPriority w:val="99"/>
    <w:unhideWhenUsed/>
    <w:rsid w:val="001666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666FA"/>
  </w:style>
  <w:style w:type="paragraph" w:styleId="a9">
    <w:name w:val="Balloon Text"/>
    <w:basedOn w:val="a"/>
    <w:link w:val="aa"/>
    <w:uiPriority w:val="99"/>
    <w:semiHidden/>
    <w:unhideWhenUsed/>
    <w:rsid w:val="001666FA"/>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66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55478">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3">
          <w:marLeft w:val="0"/>
          <w:marRight w:val="0"/>
          <w:marTop w:val="0"/>
          <w:marBottom w:val="0"/>
          <w:divBdr>
            <w:top w:val="none" w:sz="0" w:space="0" w:color="auto"/>
            <w:left w:val="none" w:sz="0" w:space="0" w:color="auto"/>
            <w:bottom w:val="none" w:sz="0" w:space="0" w:color="auto"/>
            <w:right w:val="none" w:sz="0" w:space="0" w:color="auto"/>
          </w:divBdr>
        </w:div>
        <w:div w:id="857086269">
          <w:marLeft w:val="0"/>
          <w:marRight w:val="0"/>
          <w:marTop w:val="0"/>
          <w:marBottom w:val="0"/>
          <w:divBdr>
            <w:top w:val="none" w:sz="0" w:space="0" w:color="auto"/>
            <w:left w:val="none" w:sz="0" w:space="0" w:color="auto"/>
            <w:bottom w:val="none" w:sz="0" w:space="0" w:color="auto"/>
            <w:right w:val="none" w:sz="0" w:space="0" w:color="auto"/>
          </w:divBdr>
        </w:div>
        <w:div w:id="1525052614">
          <w:marLeft w:val="0"/>
          <w:marRight w:val="0"/>
          <w:marTop w:val="0"/>
          <w:marBottom w:val="0"/>
          <w:divBdr>
            <w:top w:val="none" w:sz="0" w:space="0" w:color="auto"/>
            <w:left w:val="none" w:sz="0" w:space="0" w:color="auto"/>
            <w:bottom w:val="none" w:sz="0" w:space="0" w:color="auto"/>
            <w:right w:val="none" w:sz="0" w:space="0" w:color="auto"/>
          </w:divBdr>
        </w:div>
        <w:div w:id="1902062245">
          <w:marLeft w:val="0"/>
          <w:marRight w:val="0"/>
          <w:marTop w:val="0"/>
          <w:marBottom w:val="0"/>
          <w:divBdr>
            <w:top w:val="none" w:sz="0" w:space="0" w:color="auto"/>
            <w:left w:val="none" w:sz="0" w:space="0" w:color="auto"/>
            <w:bottom w:val="none" w:sz="0" w:space="0" w:color="auto"/>
            <w:right w:val="none" w:sz="0" w:space="0" w:color="auto"/>
          </w:divBdr>
        </w:div>
      </w:divsChild>
    </w:div>
    <w:div w:id="577861915">
      <w:bodyDiv w:val="1"/>
      <w:marLeft w:val="0"/>
      <w:marRight w:val="0"/>
      <w:marTop w:val="0"/>
      <w:marBottom w:val="0"/>
      <w:divBdr>
        <w:top w:val="none" w:sz="0" w:space="0" w:color="auto"/>
        <w:left w:val="none" w:sz="0" w:space="0" w:color="auto"/>
        <w:bottom w:val="none" w:sz="0" w:space="0" w:color="auto"/>
        <w:right w:val="none" w:sz="0" w:space="0" w:color="auto"/>
      </w:divBdr>
      <w:divsChild>
        <w:div w:id="875311408">
          <w:marLeft w:val="0"/>
          <w:marRight w:val="0"/>
          <w:marTop w:val="0"/>
          <w:marBottom w:val="0"/>
          <w:divBdr>
            <w:top w:val="none" w:sz="0" w:space="0" w:color="auto"/>
            <w:left w:val="none" w:sz="0" w:space="0" w:color="auto"/>
            <w:bottom w:val="none" w:sz="0" w:space="0" w:color="auto"/>
            <w:right w:val="none" w:sz="0" w:space="0" w:color="auto"/>
          </w:divBdr>
        </w:div>
        <w:div w:id="488518327">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07053057">
          <w:marLeft w:val="0"/>
          <w:marRight w:val="0"/>
          <w:marTop w:val="0"/>
          <w:marBottom w:val="0"/>
          <w:divBdr>
            <w:top w:val="none" w:sz="0" w:space="0" w:color="auto"/>
            <w:left w:val="none" w:sz="0" w:space="0" w:color="auto"/>
            <w:bottom w:val="none" w:sz="0" w:space="0" w:color="auto"/>
            <w:right w:val="none" w:sz="0" w:space="0" w:color="auto"/>
          </w:divBdr>
        </w:div>
        <w:div w:id="933047775">
          <w:marLeft w:val="0"/>
          <w:marRight w:val="0"/>
          <w:marTop w:val="0"/>
          <w:marBottom w:val="0"/>
          <w:divBdr>
            <w:top w:val="none" w:sz="0" w:space="0" w:color="auto"/>
            <w:left w:val="none" w:sz="0" w:space="0" w:color="auto"/>
            <w:bottom w:val="none" w:sz="0" w:space="0" w:color="auto"/>
            <w:right w:val="none" w:sz="0" w:space="0" w:color="auto"/>
          </w:divBdr>
        </w:div>
        <w:div w:id="1346135148">
          <w:marLeft w:val="0"/>
          <w:marRight w:val="0"/>
          <w:marTop w:val="0"/>
          <w:marBottom w:val="0"/>
          <w:divBdr>
            <w:top w:val="none" w:sz="0" w:space="0" w:color="auto"/>
            <w:left w:val="none" w:sz="0" w:space="0" w:color="auto"/>
            <w:bottom w:val="none" w:sz="0" w:space="0" w:color="auto"/>
            <w:right w:val="none" w:sz="0" w:space="0" w:color="auto"/>
          </w:divBdr>
        </w:div>
        <w:div w:id="386339409">
          <w:marLeft w:val="0"/>
          <w:marRight w:val="0"/>
          <w:marTop w:val="0"/>
          <w:marBottom w:val="0"/>
          <w:divBdr>
            <w:top w:val="none" w:sz="0" w:space="0" w:color="auto"/>
            <w:left w:val="none" w:sz="0" w:space="0" w:color="auto"/>
            <w:bottom w:val="none" w:sz="0" w:space="0" w:color="auto"/>
            <w:right w:val="none" w:sz="0" w:space="0" w:color="auto"/>
          </w:divBdr>
        </w:div>
        <w:div w:id="929462037">
          <w:marLeft w:val="0"/>
          <w:marRight w:val="0"/>
          <w:marTop w:val="0"/>
          <w:marBottom w:val="0"/>
          <w:divBdr>
            <w:top w:val="none" w:sz="0" w:space="0" w:color="auto"/>
            <w:left w:val="none" w:sz="0" w:space="0" w:color="auto"/>
            <w:bottom w:val="none" w:sz="0" w:space="0" w:color="auto"/>
            <w:right w:val="none" w:sz="0" w:space="0" w:color="auto"/>
          </w:divBdr>
        </w:div>
        <w:div w:id="2130081102">
          <w:marLeft w:val="0"/>
          <w:marRight w:val="0"/>
          <w:marTop w:val="0"/>
          <w:marBottom w:val="0"/>
          <w:divBdr>
            <w:top w:val="none" w:sz="0" w:space="0" w:color="auto"/>
            <w:left w:val="none" w:sz="0" w:space="0" w:color="auto"/>
            <w:bottom w:val="none" w:sz="0" w:space="0" w:color="auto"/>
            <w:right w:val="none" w:sz="0" w:space="0" w:color="auto"/>
          </w:divBdr>
        </w:div>
        <w:div w:id="1640381247">
          <w:marLeft w:val="0"/>
          <w:marRight w:val="0"/>
          <w:marTop w:val="0"/>
          <w:marBottom w:val="0"/>
          <w:divBdr>
            <w:top w:val="none" w:sz="0" w:space="0" w:color="auto"/>
            <w:left w:val="none" w:sz="0" w:space="0" w:color="auto"/>
            <w:bottom w:val="none" w:sz="0" w:space="0" w:color="auto"/>
            <w:right w:val="none" w:sz="0" w:space="0" w:color="auto"/>
          </w:divBdr>
        </w:div>
        <w:div w:id="1774402602">
          <w:marLeft w:val="0"/>
          <w:marRight w:val="0"/>
          <w:marTop w:val="0"/>
          <w:marBottom w:val="0"/>
          <w:divBdr>
            <w:top w:val="none" w:sz="0" w:space="0" w:color="auto"/>
            <w:left w:val="none" w:sz="0" w:space="0" w:color="auto"/>
            <w:bottom w:val="none" w:sz="0" w:space="0" w:color="auto"/>
            <w:right w:val="none" w:sz="0" w:space="0" w:color="auto"/>
          </w:divBdr>
        </w:div>
        <w:div w:id="948659192">
          <w:marLeft w:val="0"/>
          <w:marRight w:val="0"/>
          <w:marTop w:val="360"/>
          <w:marBottom w:val="0"/>
          <w:divBdr>
            <w:top w:val="none" w:sz="0" w:space="0" w:color="auto"/>
            <w:left w:val="none" w:sz="0" w:space="0" w:color="auto"/>
            <w:bottom w:val="none" w:sz="0" w:space="0" w:color="auto"/>
            <w:right w:val="none" w:sz="0" w:space="0" w:color="auto"/>
          </w:divBdr>
        </w:div>
        <w:div w:id="1504932037">
          <w:marLeft w:val="0"/>
          <w:marRight w:val="0"/>
          <w:marTop w:val="0"/>
          <w:marBottom w:val="0"/>
          <w:divBdr>
            <w:top w:val="none" w:sz="0" w:space="0" w:color="auto"/>
            <w:left w:val="none" w:sz="0" w:space="0" w:color="auto"/>
            <w:bottom w:val="none" w:sz="0" w:space="0" w:color="auto"/>
            <w:right w:val="none" w:sz="0" w:space="0" w:color="auto"/>
          </w:divBdr>
        </w:div>
        <w:div w:id="1707414168">
          <w:marLeft w:val="0"/>
          <w:marRight w:val="0"/>
          <w:marTop w:val="0"/>
          <w:marBottom w:val="0"/>
          <w:divBdr>
            <w:top w:val="none" w:sz="0" w:space="0" w:color="auto"/>
            <w:left w:val="none" w:sz="0" w:space="0" w:color="auto"/>
            <w:bottom w:val="none" w:sz="0" w:space="0" w:color="auto"/>
            <w:right w:val="none" w:sz="0" w:space="0" w:color="auto"/>
          </w:divBdr>
        </w:div>
        <w:div w:id="1848867682">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920917721">
          <w:marLeft w:val="0"/>
          <w:marRight w:val="0"/>
          <w:marTop w:val="0"/>
          <w:marBottom w:val="0"/>
          <w:divBdr>
            <w:top w:val="none" w:sz="0" w:space="0" w:color="auto"/>
            <w:left w:val="none" w:sz="0" w:space="0" w:color="auto"/>
            <w:bottom w:val="none" w:sz="0" w:space="0" w:color="auto"/>
            <w:right w:val="none" w:sz="0" w:space="0" w:color="auto"/>
          </w:divBdr>
        </w:div>
        <w:div w:id="142895412">
          <w:marLeft w:val="0"/>
          <w:marRight w:val="0"/>
          <w:marTop w:val="0"/>
          <w:marBottom w:val="0"/>
          <w:divBdr>
            <w:top w:val="none" w:sz="0" w:space="0" w:color="auto"/>
            <w:left w:val="none" w:sz="0" w:space="0" w:color="auto"/>
            <w:bottom w:val="none" w:sz="0" w:space="0" w:color="auto"/>
            <w:right w:val="none" w:sz="0" w:space="0" w:color="auto"/>
          </w:divBdr>
        </w:div>
        <w:div w:id="230892188">
          <w:marLeft w:val="0"/>
          <w:marRight w:val="0"/>
          <w:marTop w:val="0"/>
          <w:marBottom w:val="0"/>
          <w:divBdr>
            <w:top w:val="none" w:sz="0" w:space="0" w:color="auto"/>
            <w:left w:val="none" w:sz="0" w:space="0" w:color="auto"/>
            <w:bottom w:val="none" w:sz="0" w:space="0" w:color="auto"/>
            <w:right w:val="none" w:sz="0" w:space="0" w:color="auto"/>
          </w:divBdr>
        </w:div>
        <w:div w:id="1336567928">
          <w:marLeft w:val="0"/>
          <w:marRight w:val="0"/>
          <w:marTop w:val="0"/>
          <w:marBottom w:val="0"/>
          <w:divBdr>
            <w:top w:val="none" w:sz="0" w:space="0" w:color="auto"/>
            <w:left w:val="none" w:sz="0" w:space="0" w:color="auto"/>
            <w:bottom w:val="none" w:sz="0" w:space="0" w:color="auto"/>
            <w:right w:val="none" w:sz="0" w:space="0" w:color="auto"/>
          </w:divBdr>
        </w:div>
        <w:div w:id="1772625853">
          <w:marLeft w:val="0"/>
          <w:marRight w:val="0"/>
          <w:marTop w:val="0"/>
          <w:marBottom w:val="0"/>
          <w:divBdr>
            <w:top w:val="none" w:sz="0" w:space="0" w:color="auto"/>
            <w:left w:val="none" w:sz="0" w:space="0" w:color="auto"/>
            <w:bottom w:val="none" w:sz="0" w:space="0" w:color="auto"/>
            <w:right w:val="none" w:sz="0" w:space="0" w:color="auto"/>
          </w:divBdr>
        </w:div>
      </w:divsChild>
    </w:div>
    <w:div w:id="1768887489">
      <w:bodyDiv w:val="1"/>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72307047">
          <w:marLeft w:val="0"/>
          <w:marRight w:val="0"/>
          <w:marTop w:val="0"/>
          <w:marBottom w:val="0"/>
          <w:divBdr>
            <w:top w:val="none" w:sz="0" w:space="0" w:color="auto"/>
            <w:left w:val="none" w:sz="0" w:space="0" w:color="auto"/>
            <w:bottom w:val="none" w:sz="0" w:space="0" w:color="auto"/>
            <w:right w:val="none" w:sz="0" w:space="0" w:color="auto"/>
          </w:divBdr>
        </w:div>
        <w:div w:id="1669595952">
          <w:marLeft w:val="0"/>
          <w:marRight w:val="0"/>
          <w:marTop w:val="0"/>
          <w:marBottom w:val="0"/>
          <w:divBdr>
            <w:top w:val="none" w:sz="0" w:space="0" w:color="auto"/>
            <w:left w:val="none" w:sz="0" w:space="0" w:color="auto"/>
            <w:bottom w:val="none" w:sz="0" w:space="0" w:color="auto"/>
            <w:right w:val="none" w:sz="0" w:space="0" w:color="auto"/>
          </w:divBdr>
        </w:div>
        <w:div w:id="1510678010">
          <w:marLeft w:val="0"/>
          <w:marRight w:val="0"/>
          <w:marTop w:val="0"/>
          <w:marBottom w:val="0"/>
          <w:divBdr>
            <w:top w:val="none" w:sz="0" w:space="0" w:color="auto"/>
            <w:left w:val="none" w:sz="0" w:space="0" w:color="auto"/>
            <w:bottom w:val="none" w:sz="0" w:space="0" w:color="auto"/>
            <w:right w:val="none" w:sz="0" w:space="0" w:color="auto"/>
          </w:divBdr>
        </w:div>
        <w:div w:id="459230362">
          <w:marLeft w:val="0"/>
          <w:marRight w:val="0"/>
          <w:marTop w:val="0"/>
          <w:marBottom w:val="0"/>
          <w:divBdr>
            <w:top w:val="none" w:sz="0" w:space="0" w:color="auto"/>
            <w:left w:val="none" w:sz="0" w:space="0" w:color="auto"/>
            <w:bottom w:val="none" w:sz="0" w:space="0" w:color="auto"/>
            <w:right w:val="none" w:sz="0" w:space="0" w:color="auto"/>
          </w:divBdr>
        </w:div>
        <w:div w:id="1402368171">
          <w:marLeft w:val="0"/>
          <w:marRight w:val="0"/>
          <w:marTop w:val="0"/>
          <w:marBottom w:val="0"/>
          <w:divBdr>
            <w:top w:val="none" w:sz="0" w:space="0" w:color="auto"/>
            <w:left w:val="none" w:sz="0" w:space="0" w:color="auto"/>
            <w:bottom w:val="none" w:sz="0" w:space="0" w:color="auto"/>
            <w:right w:val="none" w:sz="0" w:space="0" w:color="auto"/>
          </w:divBdr>
        </w:div>
        <w:div w:id="167982750">
          <w:marLeft w:val="0"/>
          <w:marRight w:val="0"/>
          <w:marTop w:val="0"/>
          <w:marBottom w:val="0"/>
          <w:divBdr>
            <w:top w:val="none" w:sz="0" w:space="0" w:color="auto"/>
            <w:left w:val="none" w:sz="0" w:space="0" w:color="auto"/>
            <w:bottom w:val="none" w:sz="0" w:space="0" w:color="auto"/>
            <w:right w:val="none" w:sz="0" w:space="0" w:color="auto"/>
          </w:divBdr>
        </w:div>
        <w:div w:id="1936746311">
          <w:marLeft w:val="0"/>
          <w:marRight w:val="0"/>
          <w:marTop w:val="0"/>
          <w:marBottom w:val="0"/>
          <w:divBdr>
            <w:top w:val="none" w:sz="0" w:space="0" w:color="auto"/>
            <w:left w:val="none" w:sz="0" w:space="0" w:color="auto"/>
            <w:bottom w:val="none" w:sz="0" w:space="0" w:color="auto"/>
            <w:right w:val="none" w:sz="0" w:space="0" w:color="auto"/>
          </w:divBdr>
        </w:div>
        <w:div w:id="592469931">
          <w:marLeft w:val="0"/>
          <w:marRight w:val="0"/>
          <w:marTop w:val="0"/>
          <w:marBottom w:val="0"/>
          <w:divBdr>
            <w:top w:val="none" w:sz="0" w:space="0" w:color="auto"/>
            <w:left w:val="none" w:sz="0" w:space="0" w:color="auto"/>
            <w:bottom w:val="none" w:sz="0" w:space="0" w:color="auto"/>
            <w:right w:val="none" w:sz="0" w:space="0" w:color="auto"/>
          </w:divBdr>
        </w:div>
        <w:div w:id="1192524580">
          <w:marLeft w:val="0"/>
          <w:marRight w:val="0"/>
          <w:marTop w:val="0"/>
          <w:marBottom w:val="0"/>
          <w:divBdr>
            <w:top w:val="none" w:sz="0" w:space="0" w:color="auto"/>
            <w:left w:val="none" w:sz="0" w:space="0" w:color="auto"/>
            <w:bottom w:val="none" w:sz="0" w:space="0" w:color="auto"/>
            <w:right w:val="none" w:sz="0" w:space="0" w:color="auto"/>
          </w:divBdr>
        </w:div>
        <w:div w:id="1184249160">
          <w:marLeft w:val="0"/>
          <w:marRight w:val="0"/>
          <w:marTop w:val="0"/>
          <w:marBottom w:val="0"/>
          <w:divBdr>
            <w:top w:val="none" w:sz="0" w:space="0" w:color="auto"/>
            <w:left w:val="none" w:sz="0" w:space="0" w:color="auto"/>
            <w:bottom w:val="none" w:sz="0" w:space="0" w:color="auto"/>
            <w:right w:val="none" w:sz="0" w:space="0" w:color="auto"/>
          </w:divBdr>
        </w:div>
        <w:div w:id="495264235">
          <w:marLeft w:val="0"/>
          <w:marRight w:val="0"/>
          <w:marTop w:val="0"/>
          <w:marBottom w:val="0"/>
          <w:divBdr>
            <w:top w:val="none" w:sz="0" w:space="0" w:color="auto"/>
            <w:left w:val="none" w:sz="0" w:space="0" w:color="auto"/>
            <w:bottom w:val="none" w:sz="0" w:space="0" w:color="auto"/>
            <w:right w:val="none" w:sz="0" w:space="0" w:color="auto"/>
          </w:divBdr>
        </w:div>
        <w:div w:id="1108356052">
          <w:marLeft w:val="0"/>
          <w:marRight w:val="0"/>
          <w:marTop w:val="0"/>
          <w:marBottom w:val="0"/>
          <w:divBdr>
            <w:top w:val="none" w:sz="0" w:space="0" w:color="auto"/>
            <w:left w:val="none" w:sz="0" w:space="0" w:color="auto"/>
            <w:bottom w:val="none" w:sz="0" w:space="0" w:color="auto"/>
            <w:right w:val="none" w:sz="0" w:space="0" w:color="auto"/>
          </w:divBdr>
        </w:div>
        <w:div w:id="105857957">
          <w:marLeft w:val="0"/>
          <w:marRight w:val="0"/>
          <w:marTop w:val="0"/>
          <w:marBottom w:val="0"/>
          <w:divBdr>
            <w:top w:val="none" w:sz="0" w:space="0" w:color="auto"/>
            <w:left w:val="none" w:sz="0" w:space="0" w:color="auto"/>
            <w:bottom w:val="none" w:sz="0" w:space="0" w:color="auto"/>
            <w:right w:val="none" w:sz="0" w:space="0" w:color="auto"/>
          </w:divBdr>
        </w:div>
        <w:div w:id="498426833">
          <w:marLeft w:val="0"/>
          <w:marRight w:val="0"/>
          <w:marTop w:val="0"/>
          <w:marBottom w:val="0"/>
          <w:divBdr>
            <w:top w:val="none" w:sz="0" w:space="0" w:color="auto"/>
            <w:left w:val="none" w:sz="0" w:space="0" w:color="auto"/>
            <w:bottom w:val="none" w:sz="0" w:space="0" w:color="auto"/>
            <w:right w:val="none" w:sz="0" w:space="0" w:color="auto"/>
          </w:divBdr>
        </w:div>
        <w:div w:id="2007054242">
          <w:marLeft w:val="0"/>
          <w:marRight w:val="0"/>
          <w:marTop w:val="0"/>
          <w:marBottom w:val="0"/>
          <w:divBdr>
            <w:top w:val="none" w:sz="0" w:space="0" w:color="auto"/>
            <w:left w:val="none" w:sz="0" w:space="0" w:color="auto"/>
            <w:bottom w:val="none" w:sz="0" w:space="0" w:color="auto"/>
            <w:right w:val="none" w:sz="0" w:space="0" w:color="auto"/>
          </w:divBdr>
        </w:div>
      </w:divsChild>
    </w:div>
    <w:div w:id="210148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3980" TargetMode="External"/><Relationship Id="rId13" Type="http://schemas.openxmlformats.org/officeDocument/2006/relationships/hyperlink" Target="https://login.consultant.ru/link/?req=doc&amp;base=LAW&amp;n=172489&amp;dst=100027" TargetMode="External"/><Relationship Id="rId18" Type="http://schemas.openxmlformats.org/officeDocument/2006/relationships/hyperlink" Target="https://login.consultant.ru/link/?req=doc&amp;base=LAW&amp;n=493202&amp;dst=102903"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login.consultant.ru/link/?req=doc&amp;base=LAW&amp;n=451740&amp;dst=6" TargetMode="External"/><Relationship Id="rId7" Type="http://schemas.openxmlformats.org/officeDocument/2006/relationships/endnotes" Target="endnotes.xml"/><Relationship Id="rId12" Type="http://schemas.openxmlformats.org/officeDocument/2006/relationships/hyperlink" Target="https://login.consultant.ru/link/?req=doc&amp;base=LAW&amp;n=483113&amp;dst=100756" TargetMode="External"/><Relationship Id="rId17" Type="http://schemas.openxmlformats.org/officeDocument/2006/relationships/hyperlink" Target="https://login.consultant.ru/link/?req=doc&amp;base=LAW&amp;n=483113&amp;dst=100122" TargetMode="External"/><Relationship Id="rId25" Type="http://schemas.openxmlformats.org/officeDocument/2006/relationships/hyperlink" Target="https://login.consultant.ru/link/?req=doc&amp;base=LAW&amp;n=483113&amp;dst=100756" TargetMode="External"/><Relationship Id="rId2" Type="http://schemas.openxmlformats.org/officeDocument/2006/relationships/styles" Target="styles.xml"/><Relationship Id="rId16" Type="http://schemas.openxmlformats.org/officeDocument/2006/relationships/hyperlink" Target="https://login.consultant.ru/link/?req=doc&amp;base=LAW&amp;n=364393&amp;dst=100008" TargetMode="External"/><Relationship Id="rId20" Type="http://schemas.openxmlformats.org/officeDocument/2006/relationships/hyperlink" Target="https://login.consultant.ru/link/?req=doc&amp;base=LAW&amp;n=451740&amp;dst=100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113&amp;dst=242" TargetMode="External"/><Relationship Id="rId24" Type="http://schemas.openxmlformats.org/officeDocument/2006/relationships/hyperlink" Target="https://login.consultant.ru/link/?req=doc&amp;base=LAW&amp;n=32437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453&amp;dst=100129" TargetMode="External"/><Relationship Id="rId23" Type="http://schemas.openxmlformats.org/officeDocument/2006/relationships/hyperlink" Target="https://login.consultant.ru/link/?req=doc&amp;base=LAW&amp;n=182734&amp;dst=100011" TargetMode="External"/><Relationship Id="rId28" Type="http://schemas.openxmlformats.org/officeDocument/2006/relationships/theme" Target="theme/theme1.xml"/><Relationship Id="rId10" Type="http://schemas.openxmlformats.org/officeDocument/2006/relationships/hyperlink" Target="https://login.consultant.ru/link/?req=doc&amp;base=LAW&amp;n=442435" TargetMode="External"/><Relationship Id="rId19" Type="http://schemas.openxmlformats.org/officeDocument/2006/relationships/hyperlink" Target="https://login.consultant.ru/link/?req=doc&amp;base=LAW&amp;n=182734&amp;dst=100011" TargetMode="External"/><Relationship Id="rId4" Type="http://schemas.openxmlformats.org/officeDocument/2006/relationships/settings" Target="settings.xml"/><Relationship Id="rId9" Type="http://schemas.openxmlformats.org/officeDocument/2006/relationships/hyperlink" Target="https://login.consultant.ru/link/?req=doc&amp;base=LAW&amp;n=495137&amp;dst=11" TargetMode="External"/><Relationship Id="rId14" Type="http://schemas.openxmlformats.org/officeDocument/2006/relationships/hyperlink" Target="https://login.consultant.ru/link/?req=doc&amp;base=LAW&amp;n=366950&amp;dst=100022" TargetMode="External"/><Relationship Id="rId22" Type="http://schemas.openxmlformats.org/officeDocument/2006/relationships/hyperlink" Target="https://login.consultant.ru/link/?req=doc&amp;base=LAW&amp;n=493202&amp;dst=10235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3FDBC-7889-4A7B-BA68-CCA912C9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2709</Words>
  <Characters>15445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Роспотребнадзора по Кировской области</Company>
  <LinksUpToDate>false</LinksUpToDate>
  <CharactersWithSpaces>18118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dc:creator>
  <cp:lastModifiedBy>Попцова Т.А.</cp:lastModifiedBy>
  <cp:revision>3</cp:revision>
  <cp:lastPrinted>2022-07-01T02:38:00Z</cp:lastPrinted>
  <dcterms:created xsi:type="dcterms:W3CDTF">2025-06-10T06:13:00Z</dcterms:created>
  <dcterms:modified xsi:type="dcterms:W3CDTF">2026-04-23T10:50:00Z</dcterms:modified>
</cp:coreProperties>
</file>